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7F" w:rsidRPr="002B5FED" w:rsidRDefault="00D4437F" w:rsidP="003B30F7">
      <w:pPr>
        <w:jc w:val="center"/>
        <w:rPr>
          <w:rFonts w:ascii="標楷體" w:eastAsia="標楷體" w:hAnsi="標楷體"/>
          <w:b/>
          <w:color w:val="000000"/>
          <w:sz w:val="48"/>
          <w:szCs w:val="32"/>
          <w:shd w:val="clear" w:color="auto" w:fill="FFFFFF"/>
        </w:rPr>
      </w:pPr>
      <w:r>
        <w:rPr>
          <w:rFonts w:ascii="標楷體" w:eastAsia="標楷體" w:hAnsi="標楷體" w:hint="eastAsia"/>
          <w:b/>
          <w:color w:val="000000"/>
          <w:sz w:val="48"/>
          <w:szCs w:val="32"/>
          <w:shd w:val="clear" w:color="auto" w:fill="FFFFFF"/>
        </w:rPr>
        <w:t>頭屋鄉農會</w:t>
      </w:r>
      <w:r w:rsidRPr="002B5FED">
        <w:rPr>
          <w:rFonts w:ascii="標楷體" w:eastAsia="標楷體" w:hAnsi="標楷體" w:hint="eastAsia"/>
          <w:b/>
          <w:color w:val="000000"/>
          <w:sz w:val="48"/>
          <w:szCs w:val="32"/>
          <w:shd w:val="clear" w:color="auto" w:fill="FFFFFF"/>
        </w:rPr>
        <w:t>公告</w:t>
      </w:r>
    </w:p>
    <w:p w:rsidR="00D4437F" w:rsidRPr="009135ED" w:rsidRDefault="00D4437F" w:rsidP="00444B2F">
      <w:pPr>
        <w:jc w:val="center"/>
        <w:rPr>
          <w:rFonts w:ascii="Times New Roman" w:eastAsia="標楷體" w:hAnsi="Times New Roman"/>
          <w:b/>
          <w:color w:val="000000"/>
          <w:sz w:val="36"/>
          <w:szCs w:val="32"/>
          <w:shd w:val="clear" w:color="auto" w:fill="FFFFFF"/>
        </w:rPr>
      </w:pPr>
      <w:r w:rsidRPr="009135ED">
        <w:rPr>
          <w:rFonts w:ascii="Times New Roman" w:eastAsia="標楷體" w:hAnsi="Times New Roman"/>
          <w:b/>
          <w:color w:val="000000"/>
          <w:sz w:val="36"/>
          <w:szCs w:val="32"/>
          <w:shd w:val="clear" w:color="auto" w:fill="FFFFFF"/>
        </w:rPr>
        <w:t>ATM</w:t>
      </w:r>
      <w:r w:rsidRPr="009135ED">
        <w:rPr>
          <w:rFonts w:ascii="Times New Roman" w:eastAsia="標楷體" w:hAnsi="Times New Roman" w:hint="eastAsia"/>
          <w:b/>
          <w:color w:val="000000"/>
          <w:sz w:val="36"/>
          <w:szCs w:val="32"/>
          <w:shd w:val="clear" w:color="auto" w:fill="FFFFFF"/>
        </w:rPr>
        <w:t>小額跨行轉帳手續費費率分級優惠措施</w:t>
      </w:r>
    </w:p>
    <w:p w:rsidR="00D4437F" w:rsidRDefault="00D4437F" w:rsidP="006631D0">
      <w:pPr>
        <w:rPr>
          <w:rFonts w:ascii="標楷體" w:eastAsia="標楷體" w:hAnsi="標楷體" w:cs="Arial"/>
          <w:bCs/>
          <w:color w:val="000000"/>
          <w:szCs w:val="24"/>
        </w:rPr>
      </w:pPr>
    </w:p>
    <w:p w:rsidR="00D4437F" w:rsidRPr="00F37585" w:rsidRDefault="00D4437F" w:rsidP="006631D0">
      <w:pPr>
        <w:rPr>
          <w:rFonts w:ascii="Times New Roman" w:eastAsia="標楷體" w:hAnsi="Times New Roman"/>
          <w:bCs/>
          <w:color w:val="000000"/>
          <w:sz w:val="32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 w:val="32"/>
          <w:szCs w:val="24"/>
        </w:rPr>
        <w:t>依</w:t>
      </w:r>
      <w:r w:rsidRPr="00F37585">
        <w:rPr>
          <w:rFonts w:ascii="Times New Roman" w:eastAsia="標楷體" w:hAnsi="Times New Roman" w:hint="eastAsia"/>
          <w:bCs/>
          <w:color w:val="000000"/>
          <w:sz w:val="32"/>
          <w:szCs w:val="24"/>
        </w:rPr>
        <w:t>金融監督管理委員會函</w:t>
      </w:r>
      <w:r>
        <w:rPr>
          <w:rFonts w:ascii="Times New Roman" w:eastAsia="標楷體" w:hAnsi="Times New Roman" w:hint="eastAsia"/>
          <w:bCs/>
          <w:color w:val="000000"/>
          <w:sz w:val="32"/>
          <w:szCs w:val="24"/>
        </w:rPr>
        <w:t>示</w:t>
      </w:r>
      <w:r w:rsidRPr="00F37585">
        <w:rPr>
          <w:rFonts w:ascii="Times New Roman" w:eastAsia="標楷體" w:hAnsi="Times New Roman" w:hint="eastAsia"/>
          <w:bCs/>
          <w:color w:val="000000"/>
          <w:sz w:val="32"/>
          <w:szCs w:val="24"/>
        </w:rPr>
        <w:t>，自</w:t>
      </w:r>
      <w:r w:rsidRPr="00F37585">
        <w:rPr>
          <w:rFonts w:ascii="Times New Roman" w:eastAsia="標楷體" w:hAnsi="Times New Roman"/>
          <w:bCs/>
          <w:color w:val="000000"/>
          <w:sz w:val="32"/>
          <w:szCs w:val="24"/>
        </w:rPr>
        <w:t>108</w:t>
      </w:r>
      <w:r w:rsidRPr="00F37585">
        <w:rPr>
          <w:rFonts w:ascii="Times New Roman" w:eastAsia="標楷體" w:hAnsi="Times New Roman" w:hint="eastAsia"/>
          <w:bCs/>
          <w:color w:val="000000"/>
          <w:sz w:val="32"/>
          <w:szCs w:val="24"/>
        </w:rPr>
        <w:t>年</w:t>
      </w:r>
      <w:r w:rsidRPr="00F37585">
        <w:rPr>
          <w:rFonts w:ascii="Times New Roman" w:eastAsia="標楷體" w:hAnsi="Times New Roman"/>
          <w:bCs/>
          <w:color w:val="000000"/>
          <w:sz w:val="32"/>
          <w:szCs w:val="24"/>
        </w:rPr>
        <w:t>4</w:t>
      </w:r>
      <w:r w:rsidRPr="00F37585">
        <w:rPr>
          <w:rFonts w:ascii="Times New Roman" w:eastAsia="標楷體" w:hAnsi="Times New Roman" w:hint="eastAsia"/>
          <w:bCs/>
          <w:color w:val="000000"/>
          <w:sz w:val="32"/>
          <w:szCs w:val="24"/>
        </w:rPr>
        <w:t>月</w:t>
      </w:r>
      <w:r w:rsidRPr="00F37585">
        <w:rPr>
          <w:rFonts w:ascii="Times New Roman" w:eastAsia="標楷體" w:hAnsi="Times New Roman"/>
          <w:bCs/>
          <w:color w:val="000000"/>
          <w:sz w:val="32"/>
          <w:szCs w:val="24"/>
        </w:rPr>
        <w:t>1</w:t>
      </w:r>
      <w:r w:rsidRPr="00F37585">
        <w:rPr>
          <w:rFonts w:ascii="Times New Roman" w:eastAsia="標楷體" w:hAnsi="Times New Roman" w:hint="eastAsia"/>
          <w:bCs/>
          <w:color w:val="000000"/>
          <w:sz w:val="32"/>
          <w:szCs w:val="24"/>
        </w:rPr>
        <w:t>日起，調整</w:t>
      </w:r>
      <w:r w:rsidRPr="00F37585">
        <w:rPr>
          <w:rFonts w:ascii="Times New Roman" w:eastAsia="標楷體" w:hAnsi="Times New Roman"/>
          <w:color w:val="000000"/>
          <w:sz w:val="32"/>
          <w:szCs w:val="24"/>
          <w:shd w:val="clear" w:color="auto" w:fill="FFFFFF"/>
        </w:rPr>
        <w:t>ATM</w:t>
      </w:r>
      <w:r w:rsidRPr="00F37585">
        <w:rPr>
          <w:rFonts w:ascii="Times New Roman" w:eastAsia="標楷體" w:hAnsi="Times New Roman" w:hint="eastAsia"/>
          <w:color w:val="000000"/>
          <w:sz w:val="32"/>
          <w:szCs w:val="24"/>
          <w:shd w:val="clear" w:color="auto" w:fill="FFFFFF"/>
        </w:rPr>
        <w:t>小額跨行轉帳手續費，說明如下：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5954"/>
      </w:tblGrid>
      <w:tr w:rsidR="00D4437F" w:rsidRPr="00760C21" w:rsidTr="00760C21">
        <w:tc>
          <w:tcPr>
            <w:tcW w:w="2518" w:type="dxa"/>
            <w:shd w:val="clear" w:color="auto" w:fill="D9D9D9"/>
          </w:tcPr>
          <w:p w:rsidR="00D4437F" w:rsidRPr="00760C21" w:rsidRDefault="00D4437F" w:rsidP="00760C21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760C21">
              <w:rPr>
                <w:rFonts w:ascii="Times New Roman" w:eastAsia="標楷體" w:hAnsi="Times New Roman" w:hint="eastAsia"/>
                <w:sz w:val="32"/>
              </w:rPr>
              <w:t>交易金額</w:t>
            </w:r>
          </w:p>
        </w:tc>
        <w:tc>
          <w:tcPr>
            <w:tcW w:w="5954" w:type="dxa"/>
            <w:shd w:val="clear" w:color="auto" w:fill="D9D9D9"/>
          </w:tcPr>
          <w:p w:rsidR="00D4437F" w:rsidRPr="00760C21" w:rsidRDefault="00D4437F" w:rsidP="00760C21">
            <w:pPr>
              <w:jc w:val="center"/>
              <w:rPr>
                <w:rFonts w:ascii="Times New Roman" w:eastAsia="標楷體" w:hAnsi="Times New Roman"/>
                <w:sz w:val="32"/>
              </w:rPr>
            </w:pPr>
            <w:r w:rsidRPr="00760C21">
              <w:rPr>
                <w:rFonts w:ascii="Times New Roman" w:eastAsia="標楷體" w:hAnsi="Times New Roman" w:hint="eastAsia"/>
                <w:sz w:val="32"/>
              </w:rPr>
              <w:t>優惠內容</w:t>
            </w:r>
          </w:p>
        </w:tc>
      </w:tr>
      <w:tr w:rsidR="00D4437F" w:rsidRPr="00760C21" w:rsidTr="00760C21">
        <w:tc>
          <w:tcPr>
            <w:tcW w:w="2518" w:type="dxa"/>
          </w:tcPr>
          <w:p w:rsidR="00D4437F" w:rsidRPr="00760C21" w:rsidRDefault="00D4437F" w:rsidP="00444B2F">
            <w:pPr>
              <w:rPr>
                <w:rFonts w:ascii="Times New Roman" w:eastAsia="標楷體" w:hAnsi="Times New Roman"/>
                <w:sz w:val="32"/>
              </w:rPr>
            </w:pPr>
            <w:r w:rsidRPr="00760C21">
              <w:rPr>
                <w:rFonts w:ascii="Times New Roman" w:eastAsia="標楷體" w:hAnsi="Times New Roman"/>
                <w:sz w:val="32"/>
              </w:rPr>
              <w:t>500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元</w:t>
            </w:r>
            <w:r w:rsidRPr="00760C21">
              <w:rPr>
                <w:rFonts w:ascii="Times New Roman" w:eastAsia="標楷體" w:hAnsi="Times New Roman"/>
                <w:sz w:val="32"/>
              </w:rPr>
              <w:t>(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含</w:t>
            </w:r>
            <w:r w:rsidRPr="00760C21">
              <w:rPr>
                <w:rFonts w:ascii="Times New Roman" w:eastAsia="標楷體" w:hAnsi="Times New Roman"/>
                <w:sz w:val="32"/>
              </w:rPr>
              <w:t>)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以下</w:t>
            </w:r>
          </w:p>
        </w:tc>
        <w:tc>
          <w:tcPr>
            <w:tcW w:w="5954" w:type="dxa"/>
          </w:tcPr>
          <w:p w:rsidR="00D4437F" w:rsidRPr="00760C21" w:rsidRDefault="00D4437F" w:rsidP="00E2462D">
            <w:pPr>
              <w:rPr>
                <w:rFonts w:ascii="Times New Roman" w:eastAsia="標楷體" w:hAnsi="Times New Roman"/>
                <w:sz w:val="32"/>
              </w:rPr>
            </w:pPr>
            <w:r w:rsidRPr="00760C21">
              <w:rPr>
                <w:rFonts w:ascii="Times New Roman" w:eastAsia="標楷體" w:hAnsi="Times New Roman" w:hint="eastAsia"/>
                <w:sz w:val="32"/>
              </w:rPr>
              <w:t>每帳戶每日免收</w:t>
            </w:r>
            <w:r w:rsidRPr="00760C21">
              <w:rPr>
                <w:rFonts w:ascii="Times New Roman" w:eastAsia="標楷體" w:hAnsi="Times New Roman"/>
                <w:sz w:val="32"/>
              </w:rPr>
              <w:t>1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次手續費</w:t>
            </w:r>
            <w:r w:rsidRPr="00760C21">
              <w:rPr>
                <w:rFonts w:ascii="新細明體" w:hAnsi="新細明體" w:hint="eastAsia"/>
                <w:sz w:val="32"/>
              </w:rPr>
              <w:t>；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第</w:t>
            </w:r>
            <w:r w:rsidRPr="00760C21">
              <w:rPr>
                <w:rFonts w:ascii="Times New Roman" w:eastAsia="標楷體" w:hAnsi="Times New Roman"/>
                <w:sz w:val="32"/>
              </w:rPr>
              <w:t>2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次起按「</w:t>
            </w:r>
            <w:r w:rsidRPr="00760C21">
              <w:rPr>
                <w:rFonts w:ascii="Times New Roman" w:eastAsia="標楷體" w:hAnsi="Times New Roman"/>
                <w:sz w:val="32"/>
              </w:rPr>
              <w:t>10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元</w:t>
            </w:r>
            <w:r w:rsidRPr="00760C21">
              <w:rPr>
                <w:rFonts w:ascii="Times New Roman" w:eastAsia="標楷體" w:hAnsi="Times New Roman"/>
                <w:sz w:val="32"/>
              </w:rPr>
              <w:t>/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筆」優惠計收。</w:t>
            </w:r>
          </w:p>
        </w:tc>
      </w:tr>
      <w:tr w:rsidR="00D4437F" w:rsidRPr="00760C21" w:rsidTr="00760C21">
        <w:tc>
          <w:tcPr>
            <w:tcW w:w="2518" w:type="dxa"/>
          </w:tcPr>
          <w:p w:rsidR="00D4437F" w:rsidRPr="00760C21" w:rsidRDefault="00D4437F" w:rsidP="00444B2F">
            <w:pPr>
              <w:rPr>
                <w:rFonts w:ascii="Times New Roman" w:eastAsia="標楷體" w:hAnsi="Times New Roman"/>
                <w:sz w:val="32"/>
              </w:rPr>
            </w:pPr>
            <w:r w:rsidRPr="00760C21">
              <w:rPr>
                <w:rFonts w:ascii="Times New Roman" w:eastAsia="標楷體" w:hAnsi="Times New Roman"/>
                <w:sz w:val="32"/>
              </w:rPr>
              <w:t>501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元至</w:t>
            </w:r>
            <w:r w:rsidRPr="00760C21">
              <w:rPr>
                <w:rFonts w:ascii="Times New Roman" w:eastAsia="標楷體" w:hAnsi="Times New Roman"/>
                <w:sz w:val="32"/>
              </w:rPr>
              <w:t>1,000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元</w:t>
            </w:r>
          </w:p>
        </w:tc>
        <w:tc>
          <w:tcPr>
            <w:tcW w:w="5954" w:type="dxa"/>
          </w:tcPr>
          <w:p w:rsidR="00D4437F" w:rsidRPr="00760C21" w:rsidRDefault="00D4437F" w:rsidP="00444B2F">
            <w:pPr>
              <w:rPr>
                <w:rFonts w:ascii="Times New Roman" w:eastAsia="標楷體" w:hAnsi="Times New Roman"/>
                <w:sz w:val="32"/>
              </w:rPr>
            </w:pPr>
            <w:r w:rsidRPr="00760C21">
              <w:rPr>
                <w:rFonts w:ascii="Times New Roman" w:eastAsia="標楷體" w:hAnsi="Times New Roman" w:hint="eastAsia"/>
                <w:sz w:val="32"/>
              </w:rPr>
              <w:t>每筆手續費</w:t>
            </w:r>
            <w:r w:rsidRPr="00760C21">
              <w:rPr>
                <w:rFonts w:ascii="Times New Roman" w:eastAsia="標楷體" w:hAnsi="Times New Roman"/>
                <w:sz w:val="32"/>
              </w:rPr>
              <w:t>10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元。</w:t>
            </w:r>
          </w:p>
        </w:tc>
      </w:tr>
      <w:tr w:rsidR="00D4437F" w:rsidRPr="00760C21" w:rsidTr="00760C21">
        <w:tc>
          <w:tcPr>
            <w:tcW w:w="2518" w:type="dxa"/>
          </w:tcPr>
          <w:p w:rsidR="00D4437F" w:rsidRPr="00760C21" w:rsidRDefault="00D4437F" w:rsidP="00444B2F">
            <w:pPr>
              <w:rPr>
                <w:rFonts w:ascii="Times New Roman" w:eastAsia="標楷體" w:hAnsi="Times New Roman"/>
                <w:sz w:val="32"/>
              </w:rPr>
            </w:pPr>
            <w:r w:rsidRPr="00760C21">
              <w:rPr>
                <w:rFonts w:ascii="Times New Roman" w:eastAsia="標楷體" w:hAnsi="Times New Roman"/>
                <w:sz w:val="32"/>
              </w:rPr>
              <w:t>1,001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元以上</w:t>
            </w:r>
          </w:p>
        </w:tc>
        <w:tc>
          <w:tcPr>
            <w:tcW w:w="5954" w:type="dxa"/>
          </w:tcPr>
          <w:p w:rsidR="00D4437F" w:rsidRPr="00760C21" w:rsidRDefault="00D4437F" w:rsidP="00224698">
            <w:pPr>
              <w:rPr>
                <w:rFonts w:ascii="Times New Roman" w:eastAsia="標楷體" w:hAnsi="Times New Roman"/>
                <w:sz w:val="32"/>
              </w:rPr>
            </w:pPr>
            <w:r w:rsidRPr="00760C21">
              <w:rPr>
                <w:rFonts w:ascii="Times New Roman" w:eastAsia="標楷體" w:hAnsi="Times New Roman" w:hint="eastAsia"/>
                <w:sz w:val="32"/>
              </w:rPr>
              <w:t>維持每筆手續費</w:t>
            </w:r>
            <w:r w:rsidRPr="00760C21">
              <w:rPr>
                <w:rFonts w:ascii="Times New Roman" w:eastAsia="標楷體" w:hAnsi="Times New Roman"/>
                <w:sz w:val="32"/>
              </w:rPr>
              <w:t>15</w:t>
            </w:r>
            <w:r w:rsidRPr="00760C21">
              <w:rPr>
                <w:rFonts w:ascii="Times New Roman" w:eastAsia="標楷體" w:hAnsi="Times New Roman" w:hint="eastAsia"/>
                <w:sz w:val="32"/>
              </w:rPr>
              <w:t>元。</w:t>
            </w:r>
          </w:p>
        </w:tc>
      </w:tr>
    </w:tbl>
    <w:p w:rsidR="00D4437F" w:rsidRDefault="00D4437F" w:rsidP="00F37585">
      <w:pPr>
        <w:tabs>
          <w:tab w:val="left" w:pos="142"/>
        </w:tabs>
        <w:ind w:left="566" w:hangingChars="177" w:hanging="566"/>
        <w:rPr>
          <w:rFonts w:ascii="Times New Roman" w:eastAsia="標楷體" w:hAnsi="Times New Roman"/>
          <w:sz w:val="32"/>
        </w:rPr>
      </w:pPr>
      <w:r w:rsidRPr="00F37585">
        <w:rPr>
          <w:rFonts w:ascii="Times New Roman" w:eastAsia="標楷體" w:hAnsi="Times New Roman" w:hint="eastAsia"/>
          <w:sz w:val="32"/>
        </w:rPr>
        <w:t>註：</w:t>
      </w:r>
      <w:r w:rsidRPr="00F37585">
        <w:rPr>
          <w:rFonts w:ascii="Times New Roman" w:eastAsia="標楷體" w:hAnsi="Times New Roman"/>
          <w:sz w:val="32"/>
        </w:rPr>
        <w:t>500</w:t>
      </w:r>
      <w:r w:rsidRPr="00F37585">
        <w:rPr>
          <w:rFonts w:ascii="Times New Roman" w:eastAsia="標楷體" w:hAnsi="Times New Roman" w:hint="eastAsia"/>
          <w:sz w:val="32"/>
        </w:rPr>
        <w:t>元以下每日免收</w:t>
      </w:r>
      <w:r>
        <w:rPr>
          <w:rFonts w:ascii="Times New Roman" w:eastAsia="標楷體" w:hAnsi="Times New Roman"/>
          <w:sz w:val="32"/>
        </w:rPr>
        <w:t>1</w:t>
      </w:r>
      <w:r w:rsidRPr="00F37585">
        <w:rPr>
          <w:rFonts w:ascii="Times New Roman" w:eastAsia="標楷體" w:hAnsi="Times New Roman" w:hint="eastAsia"/>
          <w:sz w:val="32"/>
        </w:rPr>
        <w:t>次手續費，</w:t>
      </w:r>
      <w:r w:rsidRPr="00F37585">
        <w:rPr>
          <w:rFonts w:ascii="Times New Roman" w:eastAsia="標楷體" w:hAnsi="Times New Roman"/>
          <w:sz w:val="32"/>
        </w:rPr>
        <w:t>ATM</w:t>
      </w:r>
      <w:r w:rsidRPr="00F37585">
        <w:rPr>
          <w:rFonts w:ascii="Times New Roman" w:eastAsia="標楷體" w:hAnsi="Times New Roman" w:hint="eastAsia"/>
          <w:sz w:val="32"/>
        </w:rPr>
        <w:t>轉帳次數與網路銀行</w:t>
      </w:r>
      <w:r>
        <w:rPr>
          <w:rFonts w:ascii="標楷體" w:eastAsia="標楷體" w:hAnsi="標楷體" w:hint="eastAsia"/>
          <w:sz w:val="32"/>
        </w:rPr>
        <w:t>、</w:t>
      </w:r>
      <w:r>
        <w:rPr>
          <w:rFonts w:ascii="Times New Roman" w:eastAsia="標楷體" w:hAnsi="Times New Roman" w:hint="eastAsia"/>
          <w:sz w:val="32"/>
        </w:rPr>
        <w:t>行動</w:t>
      </w:r>
      <w:r>
        <w:rPr>
          <w:rFonts w:ascii="Times New Roman" w:eastAsia="標楷體" w:hAnsi="Times New Roman"/>
          <w:sz w:val="32"/>
        </w:rPr>
        <w:t>APP</w:t>
      </w:r>
      <w:r>
        <w:rPr>
          <w:rFonts w:ascii="標楷體" w:eastAsia="標楷體" w:hAnsi="標楷體" w:hint="eastAsia"/>
          <w:sz w:val="32"/>
        </w:rPr>
        <w:t>、</w:t>
      </w:r>
      <w:r>
        <w:rPr>
          <w:rFonts w:ascii="Times New Roman" w:eastAsia="標楷體" w:hAnsi="Times New Roman" w:hint="eastAsia"/>
          <w:sz w:val="32"/>
        </w:rPr>
        <w:t>語音等</w:t>
      </w:r>
      <w:r w:rsidRPr="00F37585">
        <w:rPr>
          <w:rFonts w:ascii="Times New Roman" w:eastAsia="標楷體" w:hAnsi="Times New Roman" w:hint="eastAsia"/>
          <w:sz w:val="32"/>
        </w:rPr>
        <w:t>轉帳合併計算。</w:t>
      </w:r>
    </w:p>
    <w:p w:rsidR="00D4437F" w:rsidRDefault="00D4437F" w:rsidP="00F37585">
      <w:pPr>
        <w:tabs>
          <w:tab w:val="left" w:pos="142"/>
        </w:tabs>
        <w:ind w:left="566" w:hangingChars="177" w:hanging="566"/>
        <w:rPr>
          <w:rFonts w:ascii="Times New Roman" w:eastAsia="標楷體" w:hAnsi="Times New Roman"/>
          <w:sz w:val="32"/>
        </w:rPr>
      </w:pPr>
    </w:p>
    <w:p w:rsidR="00D4437F" w:rsidRDefault="00D4437F" w:rsidP="00AD09F7">
      <w:pPr>
        <w:tabs>
          <w:tab w:val="left" w:pos="142"/>
        </w:tabs>
        <w:ind w:left="566" w:hangingChars="177" w:hanging="5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客服專線</w:t>
      </w:r>
      <w:r>
        <w:rPr>
          <w:rFonts w:ascii="Times New Roman" w:eastAsia="標楷體" w:hAnsi="Times New Roman"/>
          <w:sz w:val="32"/>
        </w:rPr>
        <w:t>:(037) 25021</w:t>
      </w:r>
      <w:r w:rsidRPr="00AD09F7"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/>
          <w:sz w:val="32"/>
        </w:rPr>
        <w:t>250212</w:t>
      </w:r>
      <w:r>
        <w:rPr>
          <w:rFonts w:ascii="標楷體" w:eastAsia="標楷體" w:hAnsi="標楷體" w:hint="eastAsia"/>
          <w:sz w:val="32"/>
        </w:rPr>
        <w:t>、</w:t>
      </w:r>
      <w:r>
        <w:rPr>
          <w:rFonts w:ascii="標楷體" w:eastAsia="標楷體" w:hAnsi="標楷體"/>
          <w:sz w:val="32"/>
        </w:rPr>
        <w:t>250213</w:t>
      </w:r>
    </w:p>
    <w:p w:rsidR="00D4437F" w:rsidRDefault="00D4437F" w:rsidP="003B30F7">
      <w:pPr>
        <w:tabs>
          <w:tab w:val="left" w:pos="142"/>
        </w:tabs>
        <w:ind w:left="566" w:hangingChars="177" w:hanging="5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營業時間：早上</w:t>
      </w:r>
      <w:r>
        <w:rPr>
          <w:rFonts w:ascii="Times New Roman" w:eastAsia="標楷體" w:hAnsi="Times New Roman"/>
          <w:sz w:val="32"/>
        </w:rPr>
        <w:t>8:00</w:t>
      </w:r>
      <w:r>
        <w:rPr>
          <w:rFonts w:ascii="Times New Roman" w:eastAsia="標楷體" w:hAnsi="Times New Roman" w:hint="eastAsia"/>
          <w:sz w:val="32"/>
        </w:rPr>
        <w:t>至下午</w:t>
      </w:r>
      <w:r>
        <w:rPr>
          <w:rFonts w:ascii="Times New Roman" w:eastAsia="標楷體" w:hAnsi="Times New Roman"/>
          <w:sz w:val="32"/>
        </w:rPr>
        <w:t>4:30</w:t>
      </w:r>
    </w:p>
    <w:p w:rsidR="00D4437F" w:rsidRPr="00927C44" w:rsidRDefault="00D4437F" w:rsidP="00F37585">
      <w:pPr>
        <w:tabs>
          <w:tab w:val="left" w:pos="142"/>
        </w:tabs>
        <w:ind w:left="566" w:hangingChars="177" w:hanging="5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非營業時間：台北機房</w:t>
      </w:r>
      <w:r>
        <w:rPr>
          <w:rFonts w:ascii="Times New Roman" w:eastAsia="標楷體" w:hAnsi="Times New Roman"/>
          <w:sz w:val="32"/>
        </w:rPr>
        <w:t>02-27582474</w:t>
      </w:r>
    </w:p>
    <w:sectPr w:rsidR="00D4437F" w:rsidRPr="00927C44" w:rsidSect="00444B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37F" w:rsidRDefault="00D4437F" w:rsidP="006631D0">
      <w:r>
        <w:separator/>
      </w:r>
    </w:p>
  </w:endnote>
  <w:endnote w:type="continuationSeparator" w:id="0">
    <w:p w:rsidR="00D4437F" w:rsidRDefault="00D4437F" w:rsidP="0066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37F" w:rsidRDefault="00D4437F" w:rsidP="006631D0">
      <w:r>
        <w:separator/>
      </w:r>
    </w:p>
  </w:footnote>
  <w:footnote w:type="continuationSeparator" w:id="0">
    <w:p w:rsidR="00D4437F" w:rsidRDefault="00D4437F" w:rsidP="00663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2F"/>
    <w:rsid w:val="000023BC"/>
    <w:rsid w:val="000C0467"/>
    <w:rsid w:val="00224698"/>
    <w:rsid w:val="00282FAF"/>
    <w:rsid w:val="002B5FED"/>
    <w:rsid w:val="00382C96"/>
    <w:rsid w:val="003B30F7"/>
    <w:rsid w:val="00411B24"/>
    <w:rsid w:val="00444B2F"/>
    <w:rsid w:val="00450931"/>
    <w:rsid w:val="005F2607"/>
    <w:rsid w:val="006631D0"/>
    <w:rsid w:val="00665F62"/>
    <w:rsid w:val="00671CFD"/>
    <w:rsid w:val="00727B43"/>
    <w:rsid w:val="0075572D"/>
    <w:rsid w:val="00760C21"/>
    <w:rsid w:val="00906A39"/>
    <w:rsid w:val="009135ED"/>
    <w:rsid w:val="00921B95"/>
    <w:rsid w:val="00927C44"/>
    <w:rsid w:val="009352D7"/>
    <w:rsid w:val="009A0AA4"/>
    <w:rsid w:val="00AD09F7"/>
    <w:rsid w:val="00B33FC9"/>
    <w:rsid w:val="00C62544"/>
    <w:rsid w:val="00CE2EB5"/>
    <w:rsid w:val="00D4437F"/>
    <w:rsid w:val="00E02C23"/>
    <w:rsid w:val="00E2462D"/>
    <w:rsid w:val="00E369D9"/>
    <w:rsid w:val="00E569E9"/>
    <w:rsid w:val="00ED5097"/>
    <w:rsid w:val="00F0085D"/>
    <w:rsid w:val="00F366BE"/>
    <w:rsid w:val="00F37585"/>
    <w:rsid w:val="00FB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BC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4B2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6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31D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631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31D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44</Words>
  <Characters>251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陳志秀</dc:creator>
  <cp:keywords/>
  <dc:description/>
  <cp:lastModifiedBy>User</cp:lastModifiedBy>
  <cp:revision>6</cp:revision>
  <cp:lastPrinted>2019-04-03T00:26:00Z</cp:lastPrinted>
  <dcterms:created xsi:type="dcterms:W3CDTF">2019-04-03T00:14:00Z</dcterms:created>
  <dcterms:modified xsi:type="dcterms:W3CDTF">2019-04-03T00:27:00Z</dcterms:modified>
</cp:coreProperties>
</file>